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8437" w14:textId="77777777" w:rsidR="00C80F96" w:rsidRDefault="00C80F96" w:rsidP="00C80F96">
      <w:pPr>
        <w:widowControl/>
        <w:spacing w:before="100" w:beforeAutospacing="1" w:after="100" w:afterAutospacing="1"/>
        <w:jc w:val="center"/>
        <w:outlineLvl w:val="2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48"/>
        </w:rPr>
        <w:t>蜀王集团招聘简章</w:t>
      </w:r>
    </w:p>
    <w:p w14:paraId="5E01E860" w14:textId="77777777" w:rsidR="00C80F96" w:rsidRPr="00FB7DE9" w:rsidRDefault="00C80F96" w:rsidP="00C80F96">
      <w:pPr>
        <w:pStyle w:val="1"/>
        <w:rPr>
          <w:rFonts w:ascii="Calibri" w:hAnsi="Calibri" w:cs="黑体"/>
          <w:bCs/>
          <w:kern w:val="2"/>
          <w:sz w:val="32"/>
          <w:szCs w:val="32"/>
          <w:lang w:val="en-US" w:eastAsia="zh-CN"/>
        </w:rPr>
      </w:pPr>
      <w:r w:rsidRPr="00FB7DE9">
        <w:rPr>
          <w:rFonts w:ascii="Calibri" w:hAnsi="Calibri" w:cs="黑体" w:hint="eastAsia"/>
          <w:bCs/>
          <w:kern w:val="2"/>
          <w:sz w:val="32"/>
          <w:szCs w:val="32"/>
          <w:lang w:val="en-US" w:eastAsia="zh-CN"/>
        </w:rPr>
        <w:t>一、企业简介</w:t>
      </w:r>
      <w:r w:rsidRPr="00FB7DE9">
        <w:rPr>
          <w:rFonts w:ascii="Calibri" w:hAnsi="Calibri" w:cs="黑体"/>
          <w:bCs/>
          <w:kern w:val="2"/>
          <w:sz w:val="32"/>
          <w:szCs w:val="32"/>
          <w:lang w:val="en-US" w:eastAsia="zh-CN"/>
        </w:rPr>
        <w:tab/>
      </w:r>
    </w:p>
    <w:p w14:paraId="0A3CA623" w14:textId="77777777" w:rsidR="00C80F96" w:rsidRPr="00FD45BE" w:rsidRDefault="00C80F96" w:rsidP="00C80F96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FD45BE">
        <w:rPr>
          <w:rFonts w:ascii="宋体" w:hAnsi="宋体" w:cs="宋体" w:hint="eastAsia"/>
          <w:sz w:val="28"/>
          <w:szCs w:val="28"/>
        </w:rPr>
        <w:t>蜀王餐饮控股集团于1993年创建，已荣获“中国餐饮百强企业”“中国团餐集团十强企业”和“中国餐饮业十大团餐品牌金奖企业”等称号。</w:t>
      </w:r>
    </w:p>
    <w:p w14:paraId="53BE3879" w14:textId="61DFCFCE" w:rsidR="00C80F96" w:rsidRPr="006715F2" w:rsidRDefault="00C80F96" w:rsidP="00C80F96">
      <w:pPr>
        <w:spacing w:line="360" w:lineRule="auto"/>
        <w:ind w:firstLineChars="200" w:firstLine="560"/>
        <w:rPr>
          <w:rFonts w:ascii="宋体" w:hAnsi="宋体" w:cs="宋体"/>
          <w:sz w:val="24"/>
          <w:szCs w:val="24"/>
        </w:rPr>
      </w:pPr>
      <w:r w:rsidRPr="00FD45BE">
        <w:rPr>
          <w:rFonts w:ascii="宋体" w:hAnsi="宋体" w:cs="宋体" w:hint="eastAsia"/>
          <w:sz w:val="28"/>
          <w:szCs w:val="28"/>
        </w:rPr>
        <w:t>现发展为一个集</w:t>
      </w:r>
      <w:proofErr w:type="gramStart"/>
      <w:r w:rsidRPr="00FD45BE">
        <w:rPr>
          <w:rFonts w:ascii="宋体" w:hAnsi="宋体" w:cs="宋体" w:hint="eastAsia"/>
          <w:sz w:val="28"/>
          <w:szCs w:val="28"/>
        </w:rPr>
        <w:t>专业团餐管理</w:t>
      </w:r>
      <w:proofErr w:type="gramEnd"/>
      <w:r w:rsidRPr="00FD45BE">
        <w:rPr>
          <w:rFonts w:ascii="宋体" w:hAnsi="宋体" w:cs="宋体" w:hint="eastAsia"/>
          <w:sz w:val="28"/>
          <w:szCs w:val="28"/>
        </w:rPr>
        <w:t>、集团配餐、川味火锅、中式正餐、食品加工配送和物业管理的多元化连锁服务集团。2000年</w:t>
      </w:r>
      <w:proofErr w:type="gramStart"/>
      <w:r w:rsidRPr="00FD45BE">
        <w:rPr>
          <w:rFonts w:ascii="宋体" w:hAnsi="宋体" w:cs="宋体" w:hint="eastAsia"/>
          <w:sz w:val="28"/>
          <w:szCs w:val="28"/>
        </w:rPr>
        <w:t>涉足团餐</w:t>
      </w:r>
      <w:proofErr w:type="gramEnd"/>
      <w:r w:rsidRPr="00FD45BE">
        <w:rPr>
          <w:rFonts w:ascii="宋体" w:hAnsi="宋体" w:cs="宋体" w:hint="eastAsia"/>
          <w:sz w:val="28"/>
          <w:szCs w:val="28"/>
        </w:rPr>
        <w:t>市场，作为快餐行业的一种形式，是蜀王集团近年快速发展的餐饮业态之一，现分别在北京、上海、南京、杭州、武汉、深圳等地开设子（分）公司，为华为、GE、腾讯、阿里巴巴、OPPO、商飞、海尔、伊利、联想、德国博</w:t>
      </w:r>
      <w:proofErr w:type="gramStart"/>
      <w:r w:rsidRPr="00FD45BE">
        <w:rPr>
          <w:rFonts w:ascii="宋体" w:hAnsi="宋体" w:cs="宋体" w:hint="eastAsia"/>
          <w:sz w:val="28"/>
          <w:szCs w:val="28"/>
        </w:rPr>
        <w:t>世</w:t>
      </w:r>
      <w:proofErr w:type="gramEnd"/>
      <w:r w:rsidRPr="00FD45BE">
        <w:rPr>
          <w:rFonts w:ascii="宋体" w:hAnsi="宋体" w:cs="宋体" w:hint="eastAsia"/>
          <w:sz w:val="28"/>
          <w:szCs w:val="28"/>
        </w:rPr>
        <w:t>、ABB、京东方、大陆马牌、科大讯飞、中国农业银行、中国建设银行、国际、国内大型企业、学校、医院、银行、国家机关等近</w:t>
      </w:r>
      <w:r w:rsidRPr="00FD45BE">
        <w:rPr>
          <w:rFonts w:ascii="宋体" w:hAnsi="宋体" w:cs="宋体"/>
          <w:sz w:val="28"/>
          <w:szCs w:val="28"/>
        </w:rPr>
        <w:t>500</w:t>
      </w:r>
      <w:r w:rsidRPr="00FD45BE">
        <w:rPr>
          <w:rFonts w:ascii="宋体" w:hAnsi="宋体" w:cs="宋体" w:hint="eastAsia"/>
          <w:sz w:val="28"/>
          <w:szCs w:val="28"/>
        </w:rPr>
        <w:t>家单位提供</w:t>
      </w:r>
      <w:proofErr w:type="gramStart"/>
      <w:r w:rsidRPr="00FD45BE">
        <w:rPr>
          <w:rFonts w:ascii="宋体" w:hAnsi="宋体" w:cs="宋体" w:hint="eastAsia"/>
          <w:sz w:val="28"/>
          <w:szCs w:val="28"/>
        </w:rPr>
        <w:t>专业团餐服务</w:t>
      </w:r>
      <w:proofErr w:type="gramEnd"/>
      <w:r w:rsidRPr="00FD45BE">
        <w:rPr>
          <w:rFonts w:ascii="宋体" w:hAnsi="宋体" w:cs="宋体" w:hint="eastAsia"/>
          <w:sz w:val="28"/>
          <w:szCs w:val="28"/>
        </w:rPr>
        <w:t>，服务人数每年不少于</w:t>
      </w:r>
      <w:r w:rsidR="00FB7DE9" w:rsidRPr="00FD45BE">
        <w:rPr>
          <w:rFonts w:ascii="宋体" w:hAnsi="宋体" w:cs="宋体"/>
          <w:sz w:val="28"/>
          <w:szCs w:val="28"/>
        </w:rPr>
        <w:t>4</w:t>
      </w:r>
      <w:r w:rsidRPr="00FD45BE">
        <w:rPr>
          <w:rFonts w:ascii="宋体" w:hAnsi="宋体" w:cs="宋体" w:hint="eastAsia"/>
          <w:sz w:val="28"/>
          <w:szCs w:val="28"/>
        </w:rPr>
        <w:t>亿人次</w:t>
      </w:r>
      <w:r w:rsidRPr="006F68DF">
        <w:rPr>
          <w:rFonts w:ascii="宋体" w:hAnsi="宋体" w:cs="宋体" w:hint="eastAsia"/>
          <w:sz w:val="24"/>
          <w:szCs w:val="24"/>
        </w:rPr>
        <w:t>。</w:t>
      </w:r>
    </w:p>
    <w:p w14:paraId="438956CB" w14:textId="77777777" w:rsidR="00C80F96" w:rsidRDefault="00C80F96" w:rsidP="00C80F96">
      <w:pPr>
        <w:widowControl/>
        <w:spacing w:line="7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</w:t>
      </w:r>
      <w:proofErr w:type="spellStart"/>
      <w:r>
        <w:rPr>
          <w:rStyle w:val="11"/>
          <w:rFonts w:hint="eastAsia"/>
          <w:bCs/>
          <w:sz w:val="32"/>
          <w:szCs w:val="32"/>
        </w:rPr>
        <w:t>招聘职位</w:t>
      </w:r>
      <w:proofErr w:type="spellEnd"/>
    </w:p>
    <w:p w14:paraId="541CD160" w14:textId="5E4E932A" w:rsidR="00C80F96" w:rsidRPr="00FD45BE" w:rsidRDefault="00A2598A" w:rsidP="00C80F96"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 w:rsidRPr="00FD45BE">
        <w:rPr>
          <w:rFonts w:ascii="宋体" w:hAnsi="宋体" w:cs="宋体" w:hint="eastAsia"/>
          <w:b/>
          <w:bCs/>
          <w:sz w:val="28"/>
          <w:szCs w:val="28"/>
        </w:rPr>
        <w:t>岗位：储备干部（管理岗方向、运营岗方向、职能岗方向）</w:t>
      </w:r>
    </w:p>
    <w:p w14:paraId="76C44584" w14:textId="7B55B6D5" w:rsidR="00A2598A" w:rsidRPr="00FD45BE" w:rsidRDefault="00A2598A" w:rsidP="00C80F96"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 w:rsidRPr="00FD45BE">
        <w:rPr>
          <w:rFonts w:ascii="宋体" w:hAnsi="宋体" w:hint="eastAsia"/>
          <w:b/>
          <w:color w:val="000000"/>
          <w:sz w:val="28"/>
          <w:szCs w:val="28"/>
        </w:rPr>
        <w:t>岗位职责</w:t>
      </w:r>
      <w:r w:rsidR="00FD45BE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14:paraId="0EE2231B" w14:textId="77777777" w:rsidR="00A2598A" w:rsidRPr="00FD45BE" w:rsidRDefault="00A2598A" w:rsidP="00A2598A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1、餐饮行业各经营模式的轮岗学习和实践；</w:t>
      </w:r>
    </w:p>
    <w:p w14:paraId="49165B36" w14:textId="26A55D9E" w:rsidR="00A2598A" w:rsidRPr="00FD45BE" w:rsidRDefault="00A2598A" w:rsidP="00A2598A">
      <w:pPr>
        <w:spacing w:line="380" w:lineRule="exact"/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2、餐饮门店运营工作站的全面学习和实践。</w:t>
      </w:r>
    </w:p>
    <w:p w14:paraId="310533B1" w14:textId="707334F8" w:rsidR="00A2598A" w:rsidRPr="00FD45BE" w:rsidRDefault="00A2598A" w:rsidP="00A2598A"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 w:rsidRPr="00FD45BE">
        <w:rPr>
          <w:rFonts w:ascii="宋体" w:hAnsi="宋体" w:cs="宋体" w:hint="eastAsia"/>
          <w:b/>
          <w:bCs/>
          <w:sz w:val="28"/>
          <w:szCs w:val="28"/>
        </w:rPr>
        <w:t>岗位要求或专业</w:t>
      </w:r>
      <w:r w:rsidR="00FD45BE">
        <w:rPr>
          <w:rFonts w:ascii="宋体" w:hAnsi="宋体" w:cs="宋体" w:hint="eastAsia"/>
          <w:b/>
          <w:bCs/>
          <w:sz w:val="28"/>
          <w:szCs w:val="28"/>
        </w:rPr>
        <w:t>：</w:t>
      </w:r>
    </w:p>
    <w:p w14:paraId="4408B1D1" w14:textId="071444BF" w:rsidR="00A2598A" w:rsidRPr="00FD45BE" w:rsidRDefault="00A2598A" w:rsidP="00A2598A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1、专业不限,酒店/旅游管理/</w:t>
      </w:r>
      <w:r w:rsidR="009B6343">
        <w:rPr>
          <w:rFonts w:ascii="宋体" w:hAnsi="宋体" w:hint="eastAsia"/>
          <w:sz w:val="28"/>
          <w:szCs w:val="28"/>
        </w:rPr>
        <w:t>计算机/</w:t>
      </w:r>
      <w:r w:rsidRPr="00FD45BE">
        <w:rPr>
          <w:rFonts w:ascii="宋体" w:hAnsi="宋体" w:hint="eastAsia"/>
          <w:sz w:val="28"/>
          <w:szCs w:val="28"/>
        </w:rPr>
        <w:t>连锁经营/食品营养/烹饪类相关专业优先；</w:t>
      </w:r>
    </w:p>
    <w:p w14:paraId="1C9A6955" w14:textId="77777777" w:rsidR="00A2598A" w:rsidRPr="00FD45BE" w:rsidRDefault="00A2598A" w:rsidP="00A2598A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2、大专以上学历、性别不限、有良好的形象气质、能够吃苦耐劳；</w:t>
      </w:r>
    </w:p>
    <w:p w14:paraId="304E39B5" w14:textId="6AC7A384" w:rsidR="00A2598A" w:rsidRPr="00FD45BE" w:rsidRDefault="00A2598A" w:rsidP="00A2598A">
      <w:pPr>
        <w:spacing w:line="380" w:lineRule="exact"/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3、热爱餐饮行业、有志于从事行业相关管理类工作</w:t>
      </w:r>
    </w:p>
    <w:p w14:paraId="709925DA" w14:textId="77777777" w:rsidR="00C80F96" w:rsidRPr="00FD45BE" w:rsidRDefault="00C80F96" w:rsidP="00C80F96"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 w:rsidRPr="00FD45BE">
        <w:rPr>
          <w:rFonts w:ascii="宋体" w:hAnsi="宋体" w:cs="宋体" w:hint="eastAsia"/>
          <w:b/>
          <w:bCs/>
          <w:sz w:val="28"/>
          <w:szCs w:val="28"/>
        </w:rPr>
        <w:t>三.薪酬福利待遇：</w:t>
      </w:r>
    </w:p>
    <w:p w14:paraId="3E4E19C7" w14:textId="77777777" w:rsidR="00C80F96" w:rsidRPr="00FD45BE" w:rsidRDefault="00C80F96" w:rsidP="00FD45BE">
      <w:pPr>
        <w:rPr>
          <w:rFonts w:ascii="宋体" w:hAnsi="宋体"/>
          <w:sz w:val="28"/>
          <w:szCs w:val="28"/>
        </w:rPr>
      </w:pPr>
      <w:r w:rsidRPr="00094D6B">
        <w:rPr>
          <w:rFonts w:ascii="宋体" w:hAnsi="宋体" w:cs="宋体" w:hint="eastAsia"/>
          <w:sz w:val="24"/>
          <w:szCs w:val="24"/>
        </w:rPr>
        <w:t>1</w:t>
      </w:r>
      <w:r w:rsidRPr="00FD45BE">
        <w:rPr>
          <w:rFonts w:ascii="宋体" w:hAnsi="宋体" w:hint="eastAsia"/>
          <w:sz w:val="28"/>
          <w:szCs w:val="28"/>
        </w:rPr>
        <w:t>、社会保险：企业为正式员工购买社保或商业保险。</w:t>
      </w:r>
    </w:p>
    <w:p w14:paraId="553FAB41" w14:textId="77777777" w:rsidR="00C80F96" w:rsidRPr="00FD45BE" w:rsidRDefault="00C80F96" w:rsidP="00FD45BE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/>
          <w:sz w:val="28"/>
          <w:szCs w:val="28"/>
        </w:rPr>
        <w:t>2</w:t>
      </w:r>
      <w:r w:rsidRPr="00FD45BE">
        <w:rPr>
          <w:rFonts w:ascii="宋体" w:hAnsi="宋体" w:hint="eastAsia"/>
          <w:sz w:val="28"/>
          <w:szCs w:val="28"/>
        </w:rPr>
        <w:t>、活动拓展：公司不定期组织聚餐、生日会、运动会、年会、国内外旅游、户外</w:t>
      </w:r>
      <w:r w:rsidRPr="00FD45BE">
        <w:rPr>
          <w:rFonts w:ascii="宋体" w:hAnsi="宋体" w:hint="eastAsia"/>
          <w:sz w:val="28"/>
          <w:szCs w:val="28"/>
        </w:rPr>
        <w:lastRenderedPageBreak/>
        <w:t>拓展等。</w:t>
      </w:r>
    </w:p>
    <w:p w14:paraId="0699ACCA" w14:textId="77777777" w:rsidR="00C80F96" w:rsidRPr="00FD45BE" w:rsidRDefault="00C80F96" w:rsidP="00FD45BE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3、带薪培训：公司商学院课程选修培训。</w:t>
      </w:r>
    </w:p>
    <w:p w14:paraId="5086827F" w14:textId="77777777" w:rsidR="00C80F96" w:rsidRPr="00FD45BE" w:rsidRDefault="00C80F96" w:rsidP="00FD45BE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 w:hint="eastAsia"/>
          <w:sz w:val="28"/>
          <w:szCs w:val="28"/>
        </w:rPr>
        <w:t>4、职业发展：双通道职业晋升计划。</w:t>
      </w:r>
    </w:p>
    <w:p w14:paraId="35E001B6" w14:textId="0EC3FFC3" w:rsidR="00C80F96" w:rsidRPr="00FD45BE" w:rsidRDefault="00C80F96" w:rsidP="00FD45BE">
      <w:pPr>
        <w:rPr>
          <w:rFonts w:ascii="宋体" w:hAnsi="宋体"/>
          <w:sz w:val="28"/>
          <w:szCs w:val="28"/>
        </w:rPr>
      </w:pPr>
      <w:r w:rsidRPr="00FD45BE">
        <w:rPr>
          <w:rFonts w:ascii="宋体" w:hAnsi="宋体"/>
          <w:sz w:val="28"/>
          <w:szCs w:val="28"/>
        </w:rPr>
        <w:t>5</w:t>
      </w:r>
      <w:r w:rsidRPr="00FD45BE">
        <w:rPr>
          <w:rFonts w:ascii="宋体" w:hAnsi="宋体" w:hint="eastAsia"/>
          <w:sz w:val="28"/>
          <w:szCs w:val="28"/>
        </w:rPr>
        <w:t>、其他福利：根据岗位享受带薪年假、年终奖等福利。</w:t>
      </w:r>
    </w:p>
    <w:p w14:paraId="6DAE68CC" w14:textId="77777777" w:rsidR="00C80F96" w:rsidRPr="00FD45BE" w:rsidRDefault="00C80F96" w:rsidP="00C80F96">
      <w:pPr>
        <w:spacing w:line="380" w:lineRule="exact"/>
        <w:rPr>
          <w:rFonts w:ascii="宋体" w:hAnsi="宋体" w:cs="宋体"/>
          <w:b/>
          <w:bCs/>
          <w:sz w:val="28"/>
          <w:szCs w:val="28"/>
        </w:rPr>
      </w:pPr>
      <w:r w:rsidRPr="00FD45BE">
        <w:rPr>
          <w:rFonts w:ascii="宋体" w:hAnsi="宋体" w:cs="宋体" w:hint="eastAsia"/>
          <w:b/>
          <w:bCs/>
          <w:sz w:val="28"/>
          <w:szCs w:val="28"/>
        </w:rPr>
        <w:t>四.核心竞争优势：</w:t>
      </w:r>
    </w:p>
    <w:p w14:paraId="56F75777" w14:textId="59ECE4BB" w:rsidR="00C80F96" w:rsidRPr="000D3026" w:rsidRDefault="00C80F96" w:rsidP="000D3026">
      <w:pPr>
        <w:rPr>
          <w:rFonts w:ascii="宋体" w:hAnsi="宋体"/>
          <w:sz w:val="28"/>
          <w:szCs w:val="28"/>
        </w:rPr>
      </w:pPr>
      <w:r w:rsidRPr="000D3026">
        <w:rPr>
          <w:rFonts w:ascii="宋体" w:hAnsi="宋体" w:hint="eastAsia"/>
          <w:b/>
          <w:bCs/>
          <w:sz w:val="28"/>
          <w:szCs w:val="28"/>
        </w:rPr>
        <w:t>薪酬福利好</w:t>
      </w:r>
      <w:r w:rsidRPr="000D3026">
        <w:rPr>
          <w:rFonts w:ascii="宋体" w:hAnsi="宋体" w:hint="eastAsia"/>
          <w:sz w:val="28"/>
          <w:szCs w:val="28"/>
        </w:rPr>
        <w:t>：薪资级别</w:t>
      </w:r>
      <w:r w:rsidR="008F7904">
        <w:rPr>
          <w:rFonts w:ascii="宋体" w:hAnsi="宋体"/>
          <w:sz w:val="28"/>
          <w:szCs w:val="28"/>
        </w:rPr>
        <w:t xml:space="preserve">   </w:t>
      </w:r>
      <w:r w:rsidR="00312B7F">
        <w:rPr>
          <w:rFonts w:ascii="宋体" w:hAnsi="宋体"/>
          <w:sz w:val="28"/>
          <w:szCs w:val="28"/>
        </w:rPr>
        <w:t>3</w:t>
      </w:r>
      <w:r w:rsidR="004D2D99">
        <w:rPr>
          <w:rFonts w:ascii="宋体" w:hAnsi="宋体"/>
          <w:sz w:val="28"/>
          <w:szCs w:val="28"/>
        </w:rPr>
        <w:t>0</w:t>
      </w:r>
      <w:r w:rsidR="00312B7F">
        <w:rPr>
          <w:rFonts w:ascii="宋体" w:hAnsi="宋体"/>
          <w:sz w:val="28"/>
          <w:szCs w:val="28"/>
        </w:rPr>
        <w:t>00</w:t>
      </w:r>
      <w:r w:rsidR="008F7904">
        <w:rPr>
          <w:rFonts w:ascii="宋体" w:hAnsi="宋体"/>
          <w:sz w:val="28"/>
          <w:szCs w:val="28"/>
        </w:rPr>
        <w:t xml:space="preserve"> </w:t>
      </w:r>
      <w:r w:rsidR="00A64474">
        <w:rPr>
          <w:rFonts w:ascii="宋体" w:hAnsi="宋体" w:hint="eastAsia"/>
          <w:sz w:val="28"/>
          <w:szCs w:val="28"/>
        </w:rPr>
        <w:t>-</w:t>
      </w:r>
      <w:r w:rsidR="00A64474">
        <w:rPr>
          <w:rFonts w:ascii="宋体" w:hAnsi="宋体"/>
          <w:sz w:val="28"/>
          <w:szCs w:val="28"/>
        </w:rPr>
        <w:t>3500</w:t>
      </w:r>
      <w:r w:rsidR="008F7904">
        <w:rPr>
          <w:rFonts w:ascii="宋体" w:hAnsi="宋体"/>
          <w:sz w:val="28"/>
          <w:szCs w:val="28"/>
        </w:rPr>
        <w:t xml:space="preserve"> </w:t>
      </w:r>
      <w:r w:rsidRPr="000D3026">
        <w:rPr>
          <w:rFonts w:ascii="宋体" w:hAnsi="宋体" w:hint="eastAsia"/>
          <w:sz w:val="28"/>
          <w:szCs w:val="28"/>
        </w:rPr>
        <w:t>/月起步</w:t>
      </w:r>
      <w:r w:rsidRPr="000D3026">
        <w:rPr>
          <w:rFonts w:ascii="宋体" w:hAnsi="宋体"/>
          <w:sz w:val="28"/>
          <w:szCs w:val="28"/>
        </w:rPr>
        <w:t>，</w:t>
      </w:r>
      <w:r w:rsidRPr="000D3026">
        <w:rPr>
          <w:rFonts w:ascii="宋体" w:hAnsi="宋体" w:hint="eastAsia"/>
          <w:sz w:val="28"/>
          <w:szCs w:val="28"/>
        </w:rPr>
        <w:t>社会保险、免费的工作餐、丰富多彩的员工、量身定做的专项成长培训。（实习1-</w:t>
      </w:r>
      <w:r w:rsidRPr="000D3026">
        <w:rPr>
          <w:rFonts w:ascii="宋体" w:hAnsi="宋体"/>
          <w:sz w:val="28"/>
          <w:szCs w:val="28"/>
        </w:rPr>
        <w:t>3</w:t>
      </w:r>
      <w:r w:rsidRPr="000D3026">
        <w:rPr>
          <w:rFonts w:ascii="宋体" w:hAnsi="宋体" w:hint="eastAsia"/>
          <w:sz w:val="28"/>
          <w:szCs w:val="28"/>
        </w:rPr>
        <w:t xml:space="preserve">个月 </w:t>
      </w:r>
      <w:r w:rsidRPr="000D3026">
        <w:rPr>
          <w:rFonts w:ascii="宋体" w:hAnsi="宋体"/>
          <w:sz w:val="28"/>
          <w:szCs w:val="28"/>
        </w:rPr>
        <w:t xml:space="preserve"> </w:t>
      </w:r>
      <w:r w:rsidRPr="000D3026">
        <w:rPr>
          <w:rFonts w:ascii="宋体" w:hAnsi="宋体" w:hint="eastAsia"/>
          <w:sz w:val="28"/>
          <w:szCs w:val="28"/>
        </w:rPr>
        <w:t>薪资实习后调整2</w:t>
      </w:r>
      <w:r w:rsidRPr="000D3026">
        <w:rPr>
          <w:rFonts w:ascii="宋体" w:hAnsi="宋体"/>
          <w:sz w:val="28"/>
          <w:szCs w:val="28"/>
        </w:rPr>
        <w:t>00</w:t>
      </w:r>
      <w:r w:rsidRPr="000D3026">
        <w:rPr>
          <w:rFonts w:ascii="宋体" w:hAnsi="宋体" w:hint="eastAsia"/>
          <w:sz w:val="28"/>
          <w:szCs w:val="28"/>
        </w:rPr>
        <w:t>-</w:t>
      </w:r>
      <w:r w:rsidRPr="000D3026">
        <w:rPr>
          <w:rFonts w:ascii="宋体" w:hAnsi="宋体"/>
          <w:sz w:val="28"/>
          <w:szCs w:val="28"/>
        </w:rPr>
        <w:t>2000</w:t>
      </w:r>
      <w:r w:rsidRPr="000D3026">
        <w:rPr>
          <w:rFonts w:ascii="宋体" w:hAnsi="宋体" w:hint="eastAsia"/>
          <w:sz w:val="28"/>
          <w:szCs w:val="28"/>
        </w:rPr>
        <w:t>）</w:t>
      </w:r>
    </w:p>
    <w:p w14:paraId="69E345B9" w14:textId="784F46B5" w:rsidR="00C80F96" w:rsidRPr="000D3026" w:rsidRDefault="00C80F96" w:rsidP="000D3026">
      <w:pPr>
        <w:rPr>
          <w:rFonts w:ascii="宋体" w:hAnsi="宋体"/>
          <w:sz w:val="28"/>
          <w:szCs w:val="28"/>
        </w:rPr>
      </w:pPr>
      <w:r w:rsidRPr="000D3026">
        <w:rPr>
          <w:rFonts w:ascii="宋体" w:hAnsi="宋体" w:hint="eastAsia"/>
          <w:b/>
          <w:bCs/>
          <w:sz w:val="28"/>
          <w:szCs w:val="28"/>
        </w:rPr>
        <w:t>工作地点多</w:t>
      </w:r>
      <w:r w:rsidRPr="000D3026">
        <w:rPr>
          <w:rFonts w:ascii="宋体" w:hAnsi="宋体" w:hint="eastAsia"/>
          <w:sz w:val="28"/>
          <w:szCs w:val="28"/>
        </w:rPr>
        <w:t>：集团总部在北京、上海、南京、杭州、武汉、深圳等城市均设有分公司。</w:t>
      </w:r>
      <w:r w:rsidR="000D3026">
        <w:rPr>
          <w:rFonts w:ascii="宋体" w:hAnsi="宋体" w:hint="eastAsia"/>
          <w:sz w:val="28"/>
          <w:szCs w:val="28"/>
        </w:rPr>
        <w:t>（</w:t>
      </w:r>
      <w:r w:rsidR="000D3026" w:rsidRPr="000D3026">
        <w:rPr>
          <w:rFonts w:ascii="宋体" w:hAnsi="宋体" w:cs="宋体" w:hint="eastAsia"/>
          <w:b/>
          <w:bCs/>
          <w:sz w:val="28"/>
          <w:szCs w:val="28"/>
        </w:rPr>
        <w:t>培养</w:t>
      </w:r>
      <w:r w:rsidR="000D3026" w:rsidRPr="00FD45BE">
        <w:rPr>
          <w:rFonts w:ascii="宋体" w:hAnsi="宋体" w:cs="宋体" w:hint="eastAsia"/>
          <w:b/>
          <w:bCs/>
          <w:sz w:val="28"/>
          <w:szCs w:val="28"/>
        </w:rPr>
        <w:t>管理岗方向、运营岗方向、职能岗方向</w:t>
      </w:r>
      <w:r w:rsidR="000D3026">
        <w:rPr>
          <w:rFonts w:ascii="宋体" w:hAnsi="宋体" w:hint="eastAsia"/>
          <w:sz w:val="28"/>
          <w:szCs w:val="28"/>
        </w:rPr>
        <w:t>）</w:t>
      </w:r>
    </w:p>
    <w:p w14:paraId="4EF6ADB6" w14:textId="77777777" w:rsidR="00C80F96" w:rsidRPr="000D3026" w:rsidRDefault="00C80F96" w:rsidP="000D3026">
      <w:pPr>
        <w:rPr>
          <w:rFonts w:ascii="宋体" w:hAnsi="宋体"/>
          <w:sz w:val="28"/>
          <w:szCs w:val="28"/>
        </w:rPr>
      </w:pPr>
      <w:r w:rsidRPr="000D3026">
        <w:rPr>
          <w:rFonts w:ascii="宋体" w:hAnsi="宋体" w:hint="eastAsia"/>
          <w:b/>
          <w:bCs/>
          <w:sz w:val="28"/>
          <w:szCs w:val="28"/>
        </w:rPr>
        <w:t>晋升通道快</w:t>
      </w:r>
      <w:r w:rsidRPr="000D3026">
        <w:rPr>
          <w:rFonts w:ascii="宋体" w:hAnsi="宋体" w:hint="eastAsia"/>
          <w:sz w:val="28"/>
          <w:szCs w:val="28"/>
        </w:rPr>
        <w:t>：集团成长树体系的晋升通道每月开放一次，</w:t>
      </w:r>
      <w:proofErr w:type="gramStart"/>
      <w:r w:rsidRPr="000D3026">
        <w:rPr>
          <w:rFonts w:ascii="宋体" w:hAnsi="宋体" w:hint="eastAsia"/>
          <w:sz w:val="28"/>
          <w:szCs w:val="28"/>
        </w:rPr>
        <w:t>管培生</w:t>
      </w:r>
      <w:proofErr w:type="gramEnd"/>
      <w:r w:rsidRPr="000D3026">
        <w:rPr>
          <w:rFonts w:ascii="宋体" w:hAnsi="宋体" w:hint="eastAsia"/>
          <w:sz w:val="28"/>
          <w:szCs w:val="28"/>
        </w:rPr>
        <w:t>每季度都可自行申请参加晋升</w:t>
      </w:r>
      <w:r w:rsidRPr="000D3026">
        <w:rPr>
          <w:rFonts w:ascii="宋体" w:hAnsi="宋体" w:hint="eastAsia"/>
          <w:b/>
          <w:bCs/>
          <w:sz w:val="28"/>
          <w:szCs w:val="28"/>
        </w:rPr>
        <w:t>考核</w:t>
      </w:r>
      <w:r w:rsidRPr="000D3026">
        <w:rPr>
          <w:rFonts w:ascii="宋体" w:hAnsi="宋体" w:hint="eastAsia"/>
          <w:sz w:val="28"/>
          <w:szCs w:val="28"/>
        </w:rPr>
        <w:t>。</w:t>
      </w:r>
    </w:p>
    <w:p w14:paraId="1F079232" w14:textId="145884F8" w:rsidR="00C80F96" w:rsidRPr="000D3026" w:rsidRDefault="00C80F96" w:rsidP="000D3026">
      <w:pPr>
        <w:rPr>
          <w:rFonts w:ascii="宋体" w:hAnsi="宋体"/>
          <w:sz w:val="28"/>
          <w:szCs w:val="28"/>
        </w:rPr>
      </w:pPr>
      <w:proofErr w:type="gramStart"/>
      <w:r w:rsidRPr="000D3026">
        <w:rPr>
          <w:rFonts w:ascii="宋体" w:hAnsi="宋体" w:hint="eastAsia"/>
          <w:b/>
          <w:bCs/>
          <w:sz w:val="28"/>
          <w:szCs w:val="28"/>
        </w:rPr>
        <w:t>带培团队</w:t>
      </w:r>
      <w:proofErr w:type="gramEnd"/>
      <w:r w:rsidRPr="000D3026">
        <w:rPr>
          <w:rFonts w:ascii="宋体" w:hAnsi="宋体" w:hint="eastAsia"/>
          <w:b/>
          <w:bCs/>
          <w:sz w:val="28"/>
          <w:szCs w:val="28"/>
        </w:rPr>
        <w:t>专</w:t>
      </w:r>
      <w:r w:rsidRPr="000D3026">
        <w:rPr>
          <w:rFonts w:ascii="宋体" w:hAnsi="宋体" w:hint="eastAsia"/>
          <w:sz w:val="28"/>
          <w:szCs w:val="28"/>
        </w:rPr>
        <w:t>：辅导员（师带徒）机制——</w:t>
      </w:r>
      <w:proofErr w:type="gramStart"/>
      <w:r w:rsidRPr="000D3026">
        <w:rPr>
          <w:rFonts w:ascii="宋体" w:hAnsi="宋体" w:hint="eastAsia"/>
          <w:sz w:val="28"/>
          <w:szCs w:val="28"/>
        </w:rPr>
        <w:t>带培团队是由蜀王</w:t>
      </w:r>
      <w:proofErr w:type="gramEnd"/>
      <w:r w:rsidRPr="000D3026">
        <w:rPr>
          <w:rFonts w:ascii="宋体" w:hAnsi="宋体" w:hint="eastAsia"/>
          <w:sz w:val="28"/>
          <w:szCs w:val="28"/>
        </w:rPr>
        <w:t>集团具备多年餐饮经营实战经验的</w:t>
      </w:r>
      <w:proofErr w:type="gramStart"/>
      <w:r w:rsidRPr="000D3026">
        <w:rPr>
          <w:rFonts w:ascii="宋体" w:hAnsi="宋体" w:hint="eastAsia"/>
          <w:sz w:val="28"/>
          <w:szCs w:val="28"/>
        </w:rPr>
        <w:t>总监级</w:t>
      </w:r>
      <w:proofErr w:type="gramEnd"/>
      <w:r w:rsidRPr="000D3026">
        <w:rPr>
          <w:rFonts w:ascii="宋体" w:hAnsi="宋体" w:hint="eastAsia"/>
          <w:sz w:val="28"/>
          <w:szCs w:val="28"/>
        </w:rPr>
        <w:t>以上高级管理员工组成，</w:t>
      </w:r>
      <w:proofErr w:type="gramStart"/>
      <w:r w:rsidRPr="000D3026">
        <w:rPr>
          <w:rFonts w:ascii="宋体" w:hAnsi="宋体" w:hint="eastAsia"/>
          <w:sz w:val="28"/>
          <w:szCs w:val="28"/>
        </w:rPr>
        <w:t>全面带培体系</w:t>
      </w:r>
      <w:proofErr w:type="gramEnd"/>
      <w:r w:rsidRPr="000D3026">
        <w:rPr>
          <w:rFonts w:ascii="宋体" w:hAnsi="宋体" w:hint="eastAsia"/>
          <w:sz w:val="28"/>
          <w:szCs w:val="28"/>
        </w:rPr>
        <w:t>确保每</w:t>
      </w:r>
      <w:proofErr w:type="gramStart"/>
      <w:r w:rsidRPr="000D3026">
        <w:rPr>
          <w:rFonts w:ascii="宋体" w:hAnsi="宋体" w:hint="eastAsia"/>
          <w:sz w:val="28"/>
          <w:szCs w:val="28"/>
        </w:rPr>
        <w:t>一位管培生</w:t>
      </w:r>
      <w:proofErr w:type="gramEnd"/>
      <w:r w:rsidRPr="000D3026">
        <w:rPr>
          <w:rFonts w:ascii="宋体" w:hAnsi="宋体" w:hint="eastAsia"/>
          <w:sz w:val="28"/>
          <w:szCs w:val="28"/>
        </w:rPr>
        <w:t>的有序成长。</w:t>
      </w:r>
    </w:p>
    <w:p w14:paraId="008039FF" w14:textId="77777777" w:rsidR="00C80F96" w:rsidRPr="00094D6B" w:rsidRDefault="00C80F96" w:rsidP="00C80F96">
      <w:pPr>
        <w:spacing w:line="38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五．</w:t>
      </w:r>
      <w:r w:rsidRPr="00094D6B"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523D9718" w14:textId="77777777" w:rsidR="00C80F96" w:rsidRPr="00094D6B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联系人：</w:t>
      </w:r>
      <w:r>
        <w:rPr>
          <w:rFonts w:ascii="宋体" w:hAnsi="宋体" w:cs="宋体" w:hint="eastAsia"/>
          <w:sz w:val="24"/>
          <w:szCs w:val="24"/>
        </w:rPr>
        <w:t>汪先生</w:t>
      </w:r>
    </w:p>
    <w:p w14:paraId="1FDA5B0C" w14:textId="77777777" w:rsidR="00C80F96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手机：</w:t>
      </w:r>
      <w:r>
        <w:rPr>
          <w:rFonts w:ascii="宋体" w:hAnsi="宋体" w:cs="宋体"/>
          <w:sz w:val="24"/>
          <w:szCs w:val="24"/>
        </w:rPr>
        <w:t>17775396171</w:t>
      </w:r>
      <w:r>
        <w:rPr>
          <w:rFonts w:ascii="宋体" w:hAnsi="宋体" w:cs="宋体" w:hint="eastAsia"/>
          <w:sz w:val="24"/>
          <w:szCs w:val="24"/>
        </w:rPr>
        <w:t>、</w:t>
      </w:r>
      <w:r w:rsidRPr="00094D6B">
        <w:rPr>
          <w:rFonts w:ascii="宋体" w:hAnsi="宋体" w:cs="宋体" w:hint="eastAsia"/>
          <w:sz w:val="24"/>
          <w:szCs w:val="24"/>
        </w:rPr>
        <w:t>0551—</w:t>
      </w:r>
      <w:r>
        <w:rPr>
          <w:rFonts w:ascii="宋体" w:hAnsi="宋体" w:cs="宋体"/>
          <w:sz w:val="24"/>
          <w:szCs w:val="24"/>
        </w:rPr>
        <w:t>65310239</w:t>
      </w:r>
    </w:p>
    <w:p w14:paraId="16E3ACCF" w14:textId="77777777" w:rsidR="00C80F96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邮箱：</w:t>
      </w:r>
      <w:r w:rsidRPr="00BD21B8">
        <w:rPr>
          <w:rFonts w:ascii="宋体" w:hAnsi="宋体" w:cs="宋体"/>
          <w:sz w:val="24"/>
          <w:szCs w:val="24"/>
        </w:rPr>
        <w:t>17775396171@1</w:t>
      </w:r>
      <w:r>
        <w:rPr>
          <w:rFonts w:ascii="宋体" w:hAnsi="宋体" w:cs="宋体"/>
          <w:sz w:val="24"/>
          <w:szCs w:val="24"/>
        </w:rPr>
        <w:t>89.</w:t>
      </w:r>
      <w:r>
        <w:rPr>
          <w:rFonts w:ascii="宋体" w:hAnsi="宋体" w:cs="宋体" w:hint="eastAsia"/>
          <w:sz w:val="24"/>
          <w:szCs w:val="24"/>
        </w:rPr>
        <w:t>cn</w:t>
      </w:r>
    </w:p>
    <w:p w14:paraId="376945AF" w14:textId="77777777" w:rsidR="00C80F96" w:rsidRPr="00094D6B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总部地点：安徽省合肥市高新区天波路4号</w:t>
      </w:r>
    </w:p>
    <w:p w14:paraId="5CA32529" w14:textId="77777777" w:rsidR="00C80F96" w:rsidRPr="00094D6B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工作地点：集团总部统一学习，实习期结束后根据学生意愿分配到相应的区域。</w:t>
      </w:r>
    </w:p>
    <w:p w14:paraId="79D586E2" w14:textId="09E78DA7" w:rsidR="00C80F96" w:rsidRDefault="00C80F96" w:rsidP="00C80F96">
      <w:pPr>
        <w:spacing w:line="380" w:lineRule="exact"/>
        <w:rPr>
          <w:rFonts w:ascii="宋体" w:hAnsi="宋体" w:cs="宋体"/>
          <w:sz w:val="24"/>
          <w:szCs w:val="24"/>
        </w:rPr>
      </w:pPr>
      <w:r w:rsidRPr="00094D6B">
        <w:rPr>
          <w:rFonts w:ascii="宋体" w:hAnsi="宋体" w:cs="宋体" w:hint="eastAsia"/>
          <w:sz w:val="24"/>
          <w:szCs w:val="24"/>
        </w:rPr>
        <w:t>如：北京、上海、</w:t>
      </w:r>
      <w:r w:rsidRPr="00094D6B">
        <w:rPr>
          <w:rFonts w:ascii="宋体" w:hAnsi="宋体" w:cs="宋体"/>
          <w:sz w:val="24"/>
          <w:szCs w:val="24"/>
        </w:rPr>
        <w:t>武汉</w:t>
      </w:r>
      <w:r w:rsidRPr="00094D6B">
        <w:rPr>
          <w:rFonts w:ascii="宋体" w:hAnsi="宋体" w:cs="宋体" w:hint="eastAsia"/>
          <w:sz w:val="24"/>
          <w:szCs w:val="24"/>
        </w:rPr>
        <w:t>、南京</w:t>
      </w:r>
      <w:r w:rsidRPr="00094D6B">
        <w:rPr>
          <w:rFonts w:ascii="宋体" w:hAnsi="宋体" w:cs="宋体"/>
          <w:sz w:val="24"/>
          <w:szCs w:val="24"/>
        </w:rPr>
        <w:t>、苏州、</w:t>
      </w:r>
      <w:r w:rsidRPr="00094D6B">
        <w:rPr>
          <w:rFonts w:ascii="宋体" w:hAnsi="宋体" w:cs="宋体" w:hint="eastAsia"/>
          <w:sz w:val="24"/>
          <w:szCs w:val="24"/>
        </w:rPr>
        <w:t>杭州（宁波）、扬州、河南、郑州、深圳（</w:t>
      </w:r>
      <w:r w:rsidRPr="00094D6B">
        <w:rPr>
          <w:rFonts w:ascii="宋体" w:hAnsi="宋体" w:cs="宋体"/>
          <w:sz w:val="24"/>
          <w:szCs w:val="24"/>
        </w:rPr>
        <w:t>东莞、珠海、）</w:t>
      </w:r>
      <w:r w:rsidRPr="00094D6B">
        <w:rPr>
          <w:rFonts w:ascii="宋体" w:hAnsi="宋体" w:cs="宋体" w:hint="eastAsia"/>
          <w:sz w:val="24"/>
          <w:szCs w:val="24"/>
        </w:rPr>
        <w:t>、合肥、芜湖、六安........</w:t>
      </w:r>
    </w:p>
    <w:p w14:paraId="1331E596" w14:textId="77777777" w:rsidR="00C403CE" w:rsidRDefault="00C403CE" w:rsidP="00C80F96">
      <w:pPr>
        <w:spacing w:line="380" w:lineRule="exact"/>
        <w:rPr>
          <w:rFonts w:ascii="宋体" w:hAnsi="宋体" w:cs="宋体"/>
          <w:sz w:val="24"/>
          <w:szCs w:val="24"/>
        </w:rPr>
      </w:pPr>
    </w:p>
    <w:p w14:paraId="2993C9CD" w14:textId="756B44A7" w:rsidR="00C403CE" w:rsidRPr="00C403CE" w:rsidRDefault="00C403CE" w:rsidP="00C403CE">
      <w:pPr>
        <w:jc w:val="center"/>
        <w:rPr>
          <w:rFonts w:ascii="宋体" w:hAnsi="宋体" w:cs="宋体"/>
          <w:b/>
          <w:bCs/>
          <w:sz w:val="40"/>
          <w:szCs w:val="40"/>
        </w:rPr>
      </w:pPr>
      <w:r w:rsidRPr="00C403CE">
        <w:rPr>
          <w:rFonts w:ascii="宋体" w:hAnsi="宋体" w:cs="宋体" w:hint="eastAsia"/>
          <w:b/>
          <w:bCs/>
          <w:sz w:val="40"/>
          <w:szCs w:val="40"/>
        </w:rPr>
        <w:t>集团</w:t>
      </w:r>
      <w:r w:rsidRPr="00C403CE">
        <w:rPr>
          <w:rFonts w:ascii="宋体" w:hAnsi="宋体" w:cs="宋体"/>
          <w:b/>
          <w:bCs/>
          <w:sz w:val="40"/>
          <w:szCs w:val="40"/>
        </w:rPr>
        <w:t>95</w:t>
      </w:r>
      <w:r w:rsidRPr="00C403CE">
        <w:rPr>
          <w:rFonts w:ascii="宋体" w:hAnsi="宋体" w:cs="宋体" w:hint="eastAsia"/>
          <w:b/>
          <w:bCs/>
          <w:sz w:val="40"/>
          <w:szCs w:val="40"/>
        </w:rPr>
        <w:t>%的晋升岗位来源于实习生</w:t>
      </w:r>
    </w:p>
    <w:p w14:paraId="0FA48903" w14:textId="77777777" w:rsidR="00C80F96" w:rsidRPr="00094D6B" w:rsidRDefault="00C80F96" w:rsidP="00C403CE">
      <w:pPr>
        <w:adjustRightInd w:val="0"/>
        <w:snapToGrid w:val="0"/>
        <w:spacing w:beforeLines="50" w:before="156" w:line="300" w:lineRule="auto"/>
        <w:ind w:firstLineChars="200" w:firstLine="880"/>
        <w:rPr>
          <w:rFonts w:ascii="Arial" w:hAnsi="Arial" w:cs="Arial"/>
          <w:sz w:val="24"/>
          <w:szCs w:val="24"/>
        </w:rPr>
      </w:pPr>
      <w:r>
        <w:rPr>
          <w:rFonts w:ascii="宋体" w:hAnsi="宋体" w:cs="宋体" w:hint="eastAsia"/>
          <w:sz w:val="44"/>
          <w:szCs w:val="44"/>
        </w:rPr>
        <w:t>欢迎加入蜀王餐饮投资控股集团有限公司！</w:t>
      </w:r>
    </w:p>
    <w:sectPr w:rsidR="00C80F96" w:rsidRPr="00094D6B">
      <w:pgSz w:w="11906" w:h="16838"/>
      <w:pgMar w:top="1383" w:right="1080" w:bottom="138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664B" w14:textId="77777777" w:rsidR="00331A0E" w:rsidRDefault="00331A0E" w:rsidP="00780ED8">
      <w:r>
        <w:separator/>
      </w:r>
    </w:p>
  </w:endnote>
  <w:endnote w:type="continuationSeparator" w:id="0">
    <w:p w14:paraId="7447C187" w14:textId="77777777" w:rsidR="00331A0E" w:rsidRDefault="00331A0E" w:rsidP="007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9497" w14:textId="77777777" w:rsidR="00331A0E" w:rsidRDefault="00331A0E" w:rsidP="00780ED8">
      <w:r>
        <w:separator/>
      </w:r>
    </w:p>
  </w:footnote>
  <w:footnote w:type="continuationSeparator" w:id="0">
    <w:p w14:paraId="02E64390" w14:textId="77777777" w:rsidR="00331A0E" w:rsidRDefault="00331A0E" w:rsidP="0078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46222"/>
    <w:rsid w:val="000A50F5"/>
    <w:rsid w:val="000C2144"/>
    <w:rsid w:val="000D3026"/>
    <w:rsid w:val="000D4231"/>
    <w:rsid w:val="000D532F"/>
    <w:rsid w:val="001428CB"/>
    <w:rsid w:val="001467BE"/>
    <w:rsid w:val="00204E64"/>
    <w:rsid w:val="00227DAF"/>
    <w:rsid w:val="002A2A23"/>
    <w:rsid w:val="002B1B2A"/>
    <w:rsid w:val="00312B7F"/>
    <w:rsid w:val="00331A0E"/>
    <w:rsid w:val="003359CC"/>
    <w:rsid w:val="0033777F"/>
    <w:rsid w:val="00363D2D"/>
    <w:rsid w:val="00367AE5"/>
    <w:rsid w:val="003E0D92"/>
    <w:rsid w:val="00447067"/>
    <w:rsid w:val="004704C9"/>
    <w:rsid w:val="00472AB7"/>
    <w:rsid w:val="004A723D"/>
    <w:rsid w:val="004D0211"/>
    <w:rsid w:val="004D2D99"/>
    <w:rsid w:val="00550950"/>
    <w:rsid w:val="005A2C55"/>
    <w:rsid w:val="005B2472"/>
    <w:rsid w:val="00620FA7"/>
    <w:rsid w:val="00656A5E"/>
    <w:rsid w:val="00660342"/>
    <w:rsid w:val="00742134"/>
    <w:rsid w:val="007534F9"/>
    <w:rsid w:val="00780ED8"/>
    <w:rsid w:val="007D6834"/>
    <w:rsid w:val="008477DE"/>
    <w:rsid w:val="008F7904"/>
    <w:rsid w:val="00951738"/>
    <w:rsid w:val="009B6343"/>
    <w:rsid w:val="00A2598A"/>
    <w:rsid w:val="00A26F3D"/>
    <w:rsid w:val="00A64474"/>
    <w:rsid w:val="00AD497F"/>
    <w:rsid w:val="00BA4344"/>
    <w:rsid w:val="00C26615"/>
    <w:rsid w:val="00C403CE"/>
    <w:rsid w:val="00C541A3"/>
    <w:rsid w:val="00C80F96"/>
    <w:rsid w:val="00CB44BC"/>
    <w:rsid w:val="00CD65A9"/>
    <w:rsid w:val="00D15DF0"/>
    <w:rsid w:val="00D21DE3"/>
    <w:rsid w:val="00D5471B"/>
    <w:rsid w:val="00DE3B53"/>
    <w:rsid w:val="00ED02DA"/>
    <w:rsid w:val="00ED1E0F"/>
    <w:rsid w:val="00F023CC"/>
    <w:rsid w:val="00FB7DE9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54E93"/>
  <w15:chartTrackingRefBased/>
  <w15:docId w15:val="{7669CEF1-AB12-470A-A72F-D7CE22E7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96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1"/>
    <w:uiPriority w:val="9"/>
    <w:qFormat/>
    <w:rsid w:val="00C80F96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C80F96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C80F96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paragraph" w:customStyle="1" w:styleId="12">
    <w:name w:val="列表段落1"/>
    <w:basedOn w:val="a"/>
    <w:uiPriority w:val="99"/>
    <w:unhideWhenUsed/>
    <w:qFormat/>
    <w:rsid w:val="00C80F96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78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ED8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ED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双喜</dc:creator>
  <cp:keywords/>
  <dc:description/>
  <cp:lastModifiedBy>汪 双喜</cp:lastModifiedBy>
  <cp:revision>33</cp:revision>
  <dcterms:created xsi:type="dcterms:W3CDTF">2021-02-24T08:53:00Z</dcterms:created>
  <dcterms:modified xsi:type="dcterms:W3CDTF">2021-07-05T03:27:00Z</dcterms:modified>
</cp:coreProperties>
</file>